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A" w:rsidRPr="00F6721A" w:rsidRDefault="00F6721A" w:rsidP="00F6721A">
      <w:pPr>
        <w:pStyle w:val="Title"/>
        <w:rPr>
          <w:rFonts w:ascii="Austie Bost Roman Holiday Sketc" w:hAnsi="Austie Bost Roman Holiday Sketc"/>
        </w:rPr>
      </w:pPr>
      <w:r>
        <w:rPr>
          <w:rFonts w:ascii="Austie Bost Roman Holiday Sketc" w:hAnsi="Austie Bost Roman Holiday Sketc"/>
        </w:rPr>
        <w:t>Area of Composite Figures (shapes stuck together!)</w:t>
      </w:r>
    </w:p>
    <w:p w:rsidR="006C0F18" w:rsidRDefault="00B55239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Brain Dump:  Complete as many as you can</w:t>
      </w:r>
    </w:p>
    <w:tbl>
      <w:tblPr>
        <w:tblStyle w:val="TableGrid"/>
        <w:tblW w:w="0" w:type="auto"/>
        <w:tblInd w:w="1477" w:type="dxa"/>
        <w:tblLook w:val="04A0"/>
      </w:tblPr>
      <w:tblGrid>
        <w:gridCol w:w="1573"/>
        <w:gridCol w:w="1573"/>
        <w:gridCol w:w="1573"/>
        <w:gridCol w:w="1574"/>
        <w:gridCol w:w="1574"/>
      </w:tblGrid>
      <w:tr w:rsidR="00F6721A" w:rsidTr="00E57263">
        <w:tc>
          <w:tcPr>
            <w:tcW w:w="1573" w:type="dxa"/>
          </w:tcPr>
          <w:p w:rsidR="00F6721A" w:rsidRPr="00B55239" w:rsidRDefault="007E7F45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5.25pt;margin-top:30.55pt;width:393.4pt;height:0;z-index:251696128" o:connectortype="straight"/>
              </w:pict>
            </w:r>
            <w:r w:rsidR="00F6721A">
              <w:rPr>
                <w:rFonts w:ascii="Tempus Sans ITC" w:hAnsi="Tempus Sans ITC"/>
                <w:b/>
                <w:sz w:val="20"/>
                <w:szCs w:val="20"/>
              </w:rPr>
              <w:t>Perimeter</w:t>
            </w:r>
          </w:p>
        </w:tc>
        <w:tc>
          <w:tcPr>
            <w:tcW w:w="1573" w:type="dxa"/>
          </w:tcPr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Circumference</w:t>
            </w:r>
          </w:p>
        </w:tc>
        <w:tc>
          <w:tcPr>
            <w:tcW w:w="1573" w:type="dxa"/>
          </w:tcPr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 xml:space="preserve">Area of a </w:t>
            </w:r>
          </w:p>
          <w:p w:rsidR="00F6721A" w:rsidRPr="00B55239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Rectangle</w:t>
            </w:r>
          </w:p>
        </w:tc>
        <w:tc>
          <w:tcPr>
            <w:tcW w:w="1574" w:type="dxa"/>
          </w:tcPr>
          <w:p w:rsidR="00F6721A" w:rsidRPr="00B55239" w:rsidRDefault="00F6721A" w:rsidP="00F6721A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Area of a Circle</w:t>
            </w:r>
          </w:p>
        </w:tc>
        <w:tc>
          <w:tcPr>
            <w:tcW w:w="1574" w:type="dxa"/>
          </w:tcPr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 xml:space="preserve">Area of a </w:t>
            </w: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Triangle</w:t>
            </w: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6721A" w:rsidRPr="00B55239" w:rsidRDefault="00F6721A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</w:tr>
      <w:tr w:rsidR="00F6721A" w:rsidTr="00E57263">
        <w:tc>
          <w:tcPr>
            <w:tcW w:w="1573" w:type="dxa"/>
          </w:tcPr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noProof/>
                <w:sz w:val="20"/>
                <w:szCs w:val="20"/>
              </w:rPr>
            </w:pP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noProof/>
                <w:sz w:val="20"/>
                <w:szCs w:val="20"/>
              </w:rPr>
            </w:pP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noProof/>
                <w:sz w:val="20"/>
                <w:szCs w:val="20"/>
              </w:rPr>
            </w:pPr>
          </w:p>
          <w:p w:rsidR="00F6721A" w:rsidRDefault="00F6721A" w:rsidP="00B55239">
            <w:pPr>
              <w:jc w:val="center"/>
              <w:rPr>
                <w:rFonts w:ascii="Tempus Sans ITC" w:hAnsi="Tempus Sans ITC"/>
                <w:b/>
                <w:noProof/>
                <w:sz w:val="20"/>
                <w:szCs w:val="20"/>
              </w:rPr>
            </w:pPr>
          </w:p>
        </w:tc>
        <w:tc>
          <w:tcPr>
            <w:tcW w:w="1573" w:type="dxa"/>
          </w:tcPr>
          <w:p w:rsidR="00F6721A" w:rsidRDefault="007E7F45" w:rsidP="00B55239">
            <w:pPr>
              <w:jc w:val="center"/>
              <w:rPr>
                <w:rFonts w:ascii="Tempus Sans ITC" w:hAnsi="Tempus Sans ITC"/>
                <w:b/>
                <w:noProof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noProof/>
                <w:sz w:val="20"/>
                <w:szCs w:val="20"/>
              </w:rPr>
              <w:pict>
                <v:oval id="_x0000_s1056" style="position:absolute;left:0;text-align:left;margin-left:13.25pt;margin-top:4.3pt;width:43.5pt;height:41.85pt;z-index:251701248;mso-position-horizontal-relative:text;mso-position-vertical-relative:text"/>
              </w:pict>
            </w:r>
          </w:p>
        </w:tc>
        <w:tc>
          <w:tcPr>
            <w:tcW w:w="1573" w:type="dxa"/>
          </w:tcPr>
          <w:p w:rsidR="00F6721A" w:rsidRDefault="007E7F45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noProof/>
                <w:sz w:val="20"/>
                <w:szCs w:val="20"/>
              </w:rPr>
              <w:pict>
                <v:rect id="_x0000_s1052" style="position:absolute;left:0;text-align:left;margin-left:5.35pt;margin-top:13pt;width:57pt;height:24.75pt;z-index:251697152;mso-position-horizontal-relative:text;mso-position-vertical-relative:text" fillcolor="#d8d8d8 [2732]"/>
              </w:pict>
            </w:r>
          </w:p>
        </w:tc>
        <w:tc>
          <w:tcPr>
            <w:tcW w:w="1574" w:type="dxa"/>
          </w:tcPr>
          <w:p w:rsidR="00F6721A" w:rsidRDefault="007E7F45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noProof/>
                <w:sz w:val="20"/>
                <w:szCs w:val="20"/>
              </w:rPr>
              <w:pict>
                <v:oval id="_x0000_s1055" style="position:absolute;left:0;text-align:left;margin-left:14.2pt;margin-top:4.3pt;width:43.5pt;height:41.85pt;z-index:251700224;mso-position-horizontal-relative:text;mso-position-vertical-relative:text"/>
              </w:pict>
            </w:r>
          </w:p>
        </w:tc>
        <w:tc>
          <w:tcPr>
            <w:tcW w:w="1574" w:type="dxa"/>
          </w:tcPr>
          <w:p w:rsidR="00F6721A" w:rsidRDefault="007E7F45" w:rsidP="00B55239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noProof/>
                <w:sz w:val="20"/>
                <w:szCs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4" type="#_x0000_t5" style="position:absolute;left:0;text-align:left;margin-left:14.5pt;margin-top:13pt;width:38.25pt;height:24.75pt;z-index:251699200;mso-position-horizontal-relative:text;mso-position-vertical-relative:text" fillcolor="#d8d8d8 [2732]"/>
              </w:pict>
            </w:r>
          </w:p>
        </w:tc>
      </w:tr>
    </w:tbl>
    <w:p w:rsidR="00B55239" w:rsidRDefault="00B55239">
      <w:pPr>
        <w:rPr>
          <w:rFonts w:ascii="Tempus Sans ITC" w:hAnsi="Tempus Sans ITC"/>
          <w:sz w:val="24"/>
          <w:szCs w:val="24"/>
        </w:rPr>
      </w:pPr>
    </w:p>
    <w:p w:rsidR="003B5947" w:rsidRDefault="003B5947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 composite figure is made up of ____________ _________ ______________ shapes.  To find the area, decompose the figure into shapes with areas you know, then ____________.</w:t>
      </w:r>
    </w:p>
    <w:p w:rsidR="003B5947" w:rsidRDefault="00F6721A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Examples:</w:t>
      </w:r>
    </w:p>
    <w:p w:rsidR="00F6721A" w:rsidRDefault="00F6721A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40640</wp:posOffset>
            </wp:positionV>
            <wp:extent cx="1704975" cy="1314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sz w:val="24"/>
          <w:szCs w:val="24"/>
        </w:rPr>
        <w:t xml:space="preserve">1.  </w:t>
      </w:r>
      <w:r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2540</wp:posOffset>
            </wp:positionV>
            <wp:extent cx="1857375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2.  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3.  </w:t>
      </w:r>
      <w:r w:rsidR="005A46ED"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2540</wp:posOffset>
            </wp:positionV>
            <wp:extent cx="1476375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21A" w:rsidRDefault="00F6721A" w:rsidP="003B5947">
      <w:pPr>
        <w:rPr>
          <w:rFonts w:ascii="Tempus Sans ITC" w:hAnsi="Tempus Sans ITC"/>
          <w:sz w:val="24"/>
          <w:szCs w:val="24"/>
        </w:rPr>
      </w:pPr>
    </w:p>
    <w:p w:rsidR="00F6721A" w:rsidRDefault="00F6721A" w:rsidP="003B5947">
      <w:pPr>
        <w:rPr>
          <w:rFonts w:ascii="Tempus Sans ITC" w:hAnsi="Tempus Sans ITC"/>
          <w:sz w:val="24"/>
          <w:szCs w:val="24"/>
        </w:rPr>
      </w:pPr>
    </w:p>
    <w:p w:rsidR="00F6721A" w:rsidRDefault="00F6721A" w:rsidP="003B5947">
      <w:pPr>
        <w:rPr>
          <w:rFonts w:ascii="Tempus Sans ITC" w:hAnsi="Tempus Sans ITC"/>
          <w:sz w:val="24"/>
          <w:szCs w:val="24"/>
        </w:rPr>
      </w:pPr>
    </w:p>
    <w:p w:rsidR="00F6721A" w:rsidRDefault="00F6721A" w:rsidP="003B5947">
      <w:pPr>
        <w:rPr>
          <w:rFonts w:ascii="Tempus Sans ITC" w:hAnsi="Tempus Sans ITC"/>
          <w:sz w:val="24"/>
          <w:szCs w:val="24"/>
        </w:rPr>
      </w:pPr>
    </w:p>
    <w:p w:rsidR="00F6721A" w:rsidRDefault="00F6721A" w:rsidP="003B5947">
      <w:pPr>
        <w:rPr>
          <w:rFonts w:ascii="Tempus Sans ITC" w:hAnsi="Tempus Sans ITC"/>
          <w:sz w:val="24"/>
          <w:szCs w:val="24"/>
        </w:rPr>
      </w:pPr>
      <w:bookmarkStart w:id="0" w:name="_GoBack"/>
      <w:bookmarkEnd w:id="0"/>
    </w:p>
    <w:p w:rsidR="003B5947" w:rsidRDefault="00F6721A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When the shapes are inside each other, you are asked t</w:t>
      </w:r>
      <w:r w:rsidR="003B5947">
        <w:rPr>
          <w:rFonts w:ascii="Tempus Sans ITC" w:hAnsi="Tempus Sans ITC"/>
          <w:sz w:val="24"/>
          <w:szCs w:val="24"/>
        </w:rPr>
        <w:t>o fi</w:t>
      </w:r>
      <w:r>
        <w:rPr>
          <w:rFonts w:ascii="Tempus Sans ITC" w:hAnsi="Tempus Sans ITC"/>
          <w:sz w:val="24"/>
          <w:szCs w:val="24"/>
        </w:rPr>
        <w:t>nd the area of a “shaded region.</w:t>
      </w:r>
      <w:r w:rsidR="003B5947">
        <w:rPr>
          <w:rFonts w:ascii="Tempus Sans ITC" w:hAnsi="Tempus Sans ITC"/>
          <w:sz w:val="24"/>
          <w:szCs w:val="24"/>
        </w:rPr>
        <w:t xml:space="preserve">” </w:t>
      </w:r>
      <w:r>
        <w:rPr>
          <w:rFonts w:ascii="Tempus Sans ITC" w:hAnsi="Tempus Sans ITC"/>
          <w:sz w:val="24"/>
          <w:szCs w:val="24"/>
        </w:rPr>
        <w:t>To do this, find the area of each figure, then __________________.</w:t>
      </w:r>
    </w:p>
    <w:p w:rsidR="003B5947" w:rsidRDefault="003B5947" w:rsidP="003B5947">
      <w:pPr>
        <w:rPr>
          <w:rFonts w:ascii="Tempus Sans ITC" w:hAnsi="Tempus Sans ITC"/>
          <w:sz w:val="24"/>
          <w:szCs w:val="24"/>
        </w:rPr>
      </w:pPr>
    </w:p>
    <w:p w:rsidR="003B5947" w:rsidRDefault="000649FA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109855</wp:posOffset>
            </wp:positionV>
            <wp:extent cx="2390775" cy="1562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109855</wp:posOffset>
            </wp:positionV>
            <wp:extent cx="2162175" cy="131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947">
        <w:rPr>
          <w:rFonts w:ascii="Tempus Sans ITC" w:hAnsi="Tempus Sans ITC"/>
          <w:sz w:val="24"/>
          <w:szCs w:val="24"/>
        </w:rPr>
        <w:t>Examples:</w:t>
      </w:r>
    </w:p>
    <w:p w:rsidR="003B5947" w:rsidRDefault="00F6721A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4.  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5.  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6</w:t>
      </w:r>
      <w:r w:rsidR="003B5947">
        <w:rPr>
          <w:rFonts w:ascii="Tempus Sans ITC" w:hAnsi="Tempus Sans ITC"/>
          <w:sz w:val="24"/>
          <w:szCs w:val="24"/>
        </w:rPr>
        <w:t xml:space="preserve">.  </w:t>
      </w:r>
      <w:r w:rsidR="000649FA"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1905</wp:posOffset>
            </wp:positionV>
            <wp:extent cx="1247775" cy="1209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947" w:rsidRDefault="003B5947" w:rsidP="003B5947">
      <w:pPr>
        <w:rPr>
          <w:rFonts w:ascii="Tempus Sans ITC" w:hAnsi="Tempus Sans ITC"/>
          <w:sz w:val="24"/>
          <w:szCs w:val="24"/>
        </w:rPr>
      </w:pPr>
    </w:p>
    <w:p w:rsidR="003B5947" w:rsidRDefault="007E7F45" w:rsidP="003B5947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w:pict>
          <v:shape id="_x0000_s1057" type="#_x0000_t32" style="position:absolute;margin-left:236.5pt;margin-top:23.65pt;width:57pt;height:0;z-index:251708416" o:connectortype="straight" strokeweight="1.5pt"/>
        </w:pict>
      </w:r>
    </w:p>
    <w:p w:rsidR="003B5947" w:rsidRPr="00B55239" w:rsidRDefault="003B5947" w:rsidP="003B5947">
      <w:pPr>
        <w:rPr>
          <w:rFonts w:ascii="Tempus Sans ITC" w:hAnsi="Tempus Sans ITC"/>
          <w:sz w:val="24"/>
          <w:szCs w:val="24"/>
        </w:rPr>
      </w:pPr>
    </w:p>
    <w:sectPr w:rsidR="003B5947" w:rsidRPr="00B55239" w:rsidSect="00F6721A"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2F" w:rsidRDefault="007C722F" w:rsidP="00B55239">
      <w:pPr>
        <w:spacing w:after="0" w:line="240" w:lineRule="auto"/>
      </w:pPr>
      <w:r>
        <w:separator/>
      </w:r>
    </w:p>
  </w:endnote>
  <w:endnote w:type="continuationSeparator" w:id="0">
    <w:p w:rsidR="007C722F" w:rsidRDefault="007C722F" w:rsidP="00B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stie Bost Roman Holiday Sketc">
    <w:altName w:val="Bodoni MT Condensed"/>
    <w:charset w:val="00"/>
    <w:family w:val="auto"/>
    <w:pitch w:val="variable"/>
    <w:sig w:usb0="00000003" w:usb1="4000004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2F" w:rsidRDefault="007C722F" w:rsidP="00B55239">
      <w:pPr>
        <w:spacing w:after="0" w:line="240" w:lineRule="auto"/>
      </w:pPr>
      <w:r>
        <w:separator/>
      </w:r>
    </w:p>
  </w:footnote>
  <w:footnote w:type="continuationSeparator" w:id="0">
    <w:p w:rsidR="007C722F" w:rsidRDefault="007C722F" w:rsidP="00B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47" w:rsidRDefault="003B5947" w:rsidP="00F6721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3454C6" w:rsidRDefault="00345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239"/>
    <w:rsid w:val="000649FA"/>
    <w:rsid w:val="001D0919"/>
    <w:rsid w:val="002556EE"/>
    <w:rsid w:val="00324BEA"/>
    <w:rsid w:val="003454C6"/>
    <w:rsid w:val="003B14F5"/>
    <w:rsid w:val="003B5947"/>
    <w:rsid w:val="005A46ED"/>
    <w:rsid w:val="006C0F18"/>
    <w:rsid w:val="007C27B5"/>
    <w:rsid w:val="007C722F"/>
    <w:rsid w:val="007E7F45"/>
    <w:rsid w:val="008B505A"/>
    <w:rsid w:val="00B55239"/>
    <w:rsid w:val="00D9266D"/>
    <w:rsid w:val="00E75D89"/>
    <w:rsid w:val="00F6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1"/>
        <o:r id="V:Rule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39"/>
  </w:style>
  <w:style w:type="paragraph" w:styleId="Footer">
    <w:name w:val="footer"/>
    <w:basedOn w:val="Normal"/>
    <w:link w:val="FooterChar"/>
    <w:uiPriority w:val="99"/>
    <w:unhideWhenUsed/>
    <w:rsid w:val="00B5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39"/>
  </w:style>
  <w:style w:type="paragraph" w:styleId="BalloonText">
    <w:name w:val="Balloon Text"/>
    <w:basedOn w:val="Normal"/>
    <w:link w:val="BalloonTextChar"/>
    <w:uiPriority w:val="99"/>
    <w:semiHidden/>
    <w:unhideWhenUsed/>
    <w:rsid w:val="00B5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67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and Perimeter of 2-Dimensional Figures</vt:lpstr>
    </vt:vector>
  </TitlesOfParts>
  <Company>ABSS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and Perimeter of 2-Dimensional Figures</dc:title>
  <dc:creator>Heather Stephan</dc:creator>
  <cp:lastModifiedBy>jkessing</cp:lastModifiedBy>
  <cp:revision>2</cp:revision>
  <cp:lastPrinted>2017-03-30T12:20:00Z</cp:lastPrinted>
  <dcterms:created xsi:type="dcterms:W3CDTF">2017-03-30T12:22:00Z</dcterms:created>
  <dcterms:modified xsi:type="dcterms:W3CDTF">2017-03-30T12:22:00Z</dcterms:modified>
</cp:coreProperties>
</file>